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B39C" w14:textId="3021E7DC" w:rsidR="00245A01" w:rsidRDefault="00245A01" w:rsidP="00245A01">
      <w:pPr>
        <w:spacing w:after="0"/>
        <w:jc w:val="both"/>
        <w:rPr>
          <w:rFonts w:ascii="Garamond" w:hAnsi="Garamond"/>
          <w:b/>
          <w:bCs/>
          <w:lang w:val="sq-AL"/>
        </w:rPr>
      </w:pPr>
      <w:r w:rsidRPr="00245A01">
        <w:rPr>
          <w:rFonts w:ascii="Garamond" w:hAnsi="Garamond"/>
          <w:b/>
          <w:bCs/>
          <w:lang w:val="sq-AL"/>
        </w:rPr>
        <w:t xml:space="preserve">Gjykata Themelore </w:t>
      </w:r>
      <w:r>
        <w:rPr>
          <w:rFonts w:ascii="Garamond" w:hAnsi="Garamond"/>
          <w:b/>
          <w:bCs/>
          <w:lang w:val="sq-AL"/>
        </w:rPr>
        <w:t>n</w:t>
      </w:r>
      <w:r w:rsidRPr="00245A01">
        <w:rPr>
          <w:rFonts w:ascii="Garamond" w:hAnsi="Garamond"/>
          <w:b/>
          <w:bCs/>
          <w:lang w:val="sq-AL"/>
        </w:rPr>
        <w:t xml:space="preserve">ë </w:t>
      </w:r>
      <w:r w:rsidR="00765B28">
        <w:rPr>
          <w:rFonts w:ascii="Garamond" w:hAnsi="Garamond"/>
          <w:b/>
          <w:bCs/>
          <w:lang w:val="sq-AL"/>
        </w:rPr>
        <w:t>[]</w:t>
      </w:r>
    </w:p>
    <w:p w14:paraId="3425A63B" w14:textId="5AE85831" w:rsidR="00245A01" w:rsidRDefault="00245A01" w:rsidP="00245A01">
      <w:pPr>
        <w:spacing w:after="0"/>
        <w:jc w:val="both"/>
        <w:rPr>
          <w:rFonts w:ascii="Garamond" w:hAnsi="Garamond"/>
          <w:b/>
          <w:bCs/>
          <w:lang w:val="sq-AL"/>
        </w:rPr>
      </w:pPr>
      <w:r>
        <w:rPr>
          <w:rFonts w:ascii="Garamond" w:hAnsi="Garamond"/>
          <w:b/>
          <w:bCs/>
          <w:lang w:val="sq-AL"/>
        </w:rPr>
        <w:t>[</w:t>
      </w:r>
      <w:r w:rsidRPr="00765B28">
        <w:rPr>
          <w:rFonts w:ascii="Garamond" w:hAnsi="Garamond"/>
          <w:b/>
          <w:bCs/>
          <w:highlight w:val="yellow"/>
          <w:lang w:val="sq-AL"/>
        </w:rPr>
        <w:t>adresa</w:t>
      </w:r>
      <w:r>
        <w:rPr>
          <w:rFonts w:ascii="Garamond" w:hAnsi="Garamond"/>
          <w:b/>
          <w:bCs/>
          <w:lang w:val="sq-AL"/>
        </w:rPr>
        <w:t>]</w:t>
      </w:r>
    </w:p>
    <w:p w14:paraId="04B88CA3" w14:textId="77777777" w:rsidR="00245A01" w:rsidRDefault="00245A01" w:rsidP="00245A01">
      <w:pPr>
        <w:jc w:val="both"/>
        <w:rPr>
          <w:rFonts w:ascii="Garamond" w:hAnsi="Garamond"/>
          <w:b/>
          <w:bCs/>
          <w:lang w:val="sq-AL"/>
        </w:rPr>
      </w:pPr>
    </w:p>
    <w:p w14:paraId="45E09F8C" w14:textId="220F1FED" w:rsidR="00245A01" w:rsidRDefault="00245A01" w:rsidP="00245A01">
      <w:pPr>
        <w:jc w:val="both"/>
        <w:rPr>
          <w:rFonts w:ascii="Garamond" w:hAnsi="Garamond"/>
          <w:lang w:val="sq-AL"/>
        </w:rPr>
      </w:pPr>
      <w:r w:rsidRPr="00245A01">
        <w:rPr>
          <w:rFonts w:ascii="Garamond" w:hAnsi="Garamond"/>
          <w:lang w:val="sq-AL"/>
        </w:rPr>
        <w:t>Në</w:t>
      </w:r>
      <w:r>
        <w:rPr>
          <w:rFonts w:ascii="Garamond" w:hAnsi="Garamond"/>
          <w:lang w:val="sq-AL"/>
        </w:rPr>
        <w:t xml:space="preserve"> p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>rputhje me Nenin 252 dhe 253 t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 xml:space="preserve"> Ligjit Nr. </w:t>
      </w:r>
      <w:r w:rsidRPr="00245A01">
        <w:rPr>
          <w:rFonts w:ascii="Garamond" w:hAnsi="Garamond"/>
        </w:rPr>
        <w:t>03/L-006</w:t>
      </w:r>
      <w:r>
        <w:rPr>
          <w:rFonts w:ascii="Garamond" w:hAnsi="Garamond"/>
        </w:rPr>
        <w:t xml:space="preserve"> p</w:t>
      </w:r>
      <w:proofErr w:type="spellStart"/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>r</w:t>
      </w:r>
      <w:proofErr w:type="spellEnd"/>
      <w:r>
        <w:rPr>
          <w:rFonts w:ascii="Garamond" w:hAnsi="Garamond"/>
          <w:lang w:val="sq-AL"/>
        </w:rPr>
        <w:t xml:space="preserve"> Procedur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>n Kontestimore, Padit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>si, [</w:t>
      </w:r>
      <w:r w:rsidRPr="00E057D2">
        <w:rPr>
          <w:rFonts w:ascii="Garamond" w:hAnsi="Garamond"/>
          <w:highlight w:val="yellow"/>
          <w:lang w:val="sq-AL"/>
        </w:rPr>
        <w:t>emri</w:t>
      </w:r>
      <w:r>
        <w:rPr>
          <w:rFonts w:ascii="Garamond" w:hAnsi="Garamond"/>
          <w:lang w:val="sq-AL"/>
        </w:rPr>
        <w:t>] i lindur m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 xml:space="preserve"> [</w:t>
      </w:r>
      <w:r w:rsidRPr="00E057D2">
        <w:rPr>
          <w:rFonts w:ascii="Garamond" w:hAnsi="Garamond"/>
          <w:highlight w:val="yellow"/>
          <w:lang w:val="sq-AL"/>
        </w:rPr>
        <w:t>data e lindjes</w:t>
      </w:r>
      <w:r>
        <w:rPr>
          <w:rFonts w:ascii="Garamond" w:hAnsi="Garamond"/>
          <w:lang w:val="sq-AL"/>
        </w:rPr>
        <w:t>], me num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>r personal t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 xml:space="preserve"> identifikimit [</w:t>
      </w:r>
      <w:r w:rsidRPr="00E057D2">
        <w:rPr>
          <w:rFonts w:ascii="Garamond" w:hAnsi="Garamond"/>
          <w:highlight w:val="yellow"/>
          <w:lang w:val="sq-AL"/>
        </w:rPr>
        <w:t>numri</w:t>
      </w:r>
      <w:r>
        <w:rPr>
          <w:rFonts w:ascii="Garamond" w:hAnsi="Garamond"/>
          <w:lang w:val="sq-AL"/>
        </w:rPr>
        <w:t>] dhe me adres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 xml:space="preserve"> t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 xml:space="preserve"> vendbanimit n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 xml:space="preserve"> [</w:t>
      </w:r>
      <w:r w:rsidRPr="00E057D2">
        <w:rPr>
          <w:rFonts w:ascii="Garamond" w:hAnsi="Garamond"/>
          <w:highlight w:val="yellow"/>
          <w:lang w:val="sq-AL"/>
        </w:rPr>
        <w:t>adresa</w:t>
      </w:r>
      <w:r>
        <w:rPr>
          <w:rFonts w:ascii="Garamond" w:hAnsi="Garamond"/>
          <w:lang w:val="sq-AL"/>
        </w:rPr>
        <w:t>], paraqet k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>t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 xml:space="preserve">: </w:t>
      </w:r>
    </w:p>
    <w:p w14:paraId="5D3A2370" w14:textId="77777777" w:rsidR="00640784" w:rsidRDefault="00640784" w:rsidP="00245A01">
      <w:pPr>
        <w:jc w:val="both"/>
        <w:rPr>
          <w:rFonts w:ascii="Garamond" w:hAnsi="Garamond"/>
          <w:lang w:val="sq-AL"/>
        </w:rPr>
      </w:pPr>
    </w:p>
    <w:p w14:paraId="39EB329C" w14:textId="77777777" w:rsidR="00245A01" w:rsidRDefault="00245A01" w:rsidP="00245A01">
      <w:pPr>
        <w:jc w:val="center"/>
        <w:rPr>
          <w:rFonts w:ascii="Garamond" w:hAnsi="Garamond"/>
          <w:b/>
          <w:bCs/>
          <w:lang w:val="sq-AL"/>
        </w:rPr>
      </w:pPr>
      <w:r w:rsidRPr="00245A01">
        <w:rPr>
          <w:rFonts w:ascii="Garamond" w:hAnsi="Garamond"/>
          <w:b/>
          <w:bCs/>
          <w:lang w:val="sq-AL"/>
        </w:rPr>
        <w:t>P A D I</w:t>
      </w:r>
    </w:p>
    <w:p w14:paraId="167EA0F1" w14:textId="77777777" w:rsidR="00640784" w:rsidRDefault="00640784" w:rsidP="00245A01">
      <w:pPr>
        <w:jc w:val="center"/>
        <w:rPr>
          <w:rFonts w:ascii="Garamond" w:hAnsi="Garamond"/>
          <w:b/>
          <w:bCs/>
          <w:lang w:val="sq-AL"/>
        </w:rPr>
      </w:pPr>
    </w:p>
    <w:p w14:paraId="12E562CF" w14:textId="265E4C32" w:rsidR="00245A01" w:rsidRDefault="00245A01" w:rsidP="00245A01">
      <w:pPr>
        <w:jc w:val="both"/>
        <w:rPr>
          <w:rFonts w:ascii="Garamond" w:hAnsi="Garamond"/>
          <w:lang w:val="sq-AL"/>
        </w:rPr>
      </w:pPr>
      <w:r w:rsidRPr="00245A01">
        <w:rPr>
          <w:rFonts w:ascii="Garamond" w:hAnsi="Garamond"/>
          <w:b/>
          <w:bCs/>
          <w:lang w:val="sq-AL"/>
        </w:rPr>
        <w:t>PADITËS</w:t>
      </w:r>
      <w:r w:rsidR="00640784">
        <w:rPr>
          <w:rFonts w:ascii="Garamond" w:hAnsi="Garamond"/>
          <w:b/>
          <w:bCs/>
          <w:lang w:val="sq-AL"/>
        </w:rPr>
        <w:t>I</w:t>
      </w:r>
      <w:r w:rsidRPr="00245A01">
        <w:rPr>
          <w:rFonts w:ascii="Garamond" w:hAnsi="Garamond"/>
          <w:lang w:val="sq-AL"/>
        </w:rPr>
        <w:t xml:space="preserve">: </w:t>
      </w:r>
      <w:r>
        <w:rPr>
          <w:rFonts w:ascii="Garamond" w:hAnsi="Garamond"/>
          <w:lang w:val="sq-AL"/>
        </w:rPr>
        <w:t>[</w:t>
      </w:r>
      <w:r w:rsidRPr="00765B28">
        <w:rPr>
          <w:rFonts w:ascii="Garamond" w:hAnsi="Garamond"/>
          <w:highlight w:val="yellow"/>
          <w:lang w:val="sq-AL"/>
        </w:rPr>
        <w:t>emri dhe mbiemri</w:t>
      </w:r>
      <w:r>
        <w:rPr>
          <w:rFonts w:ascii="Garamond" w:hAnsi="Garamond"/>
          <w:lang w:val="sq-AL"/>
        </w:rPr>
        <w:t>], i lindur m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 xml:space="preserve"> </w:t>
      </w:r>
      <w:r w:rsidR="00765B28">
        <w:rPr>
          <w:rFonts w:ascii="Garamond" w:hAnsi="Garamond"/>
          <w:lang w:val="sq-AL"/>
        </w:rPr>
        <w:t>[</w:t>
      </w:r>
      <w:r w:rsidR="00765B28" w:rsidRPr="00765B28">
        <w:rPr>
          <w:rFonts w:ascii="Garamond" w:hAnsi="Garamond"/>
          <w:highlight w:val="yellow"/>
          <w:lang w:val="sq-AL"/>
        </w:rPr>
        <w:t>data</w:t>
      </w:r>
      <w:r w:rsidR="00765B28">
        <w:rPr>
          <w:rFonts w:ascii="Garamond" w:hAnsi="Garamond"/>
          <w:lang w:val="sq-AL"/>
        </w:rPr>
        <w:t>]</w:t>
      </w:r>
      <w:r>
        <w:rPr>
          <w:rFonts w:ascii="Garamond" w:hAnsi="Garamond"/>
          <w:lang w:val="sq-AL"/>
        </w:rPr>
        <w:t>, me num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>r personal t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 xml:space="preserve"> identifikimit </w:t>
      </w:r>
      <w:r w:rsidR="00765B28">
        <w:rPr>
          <w:rFonts w:ascii="Garamond" w:hAnsi="Garamond"/>
          <w:lang w:val="sq-AL"/>
        </w:rPr>
        <w:t>[</w:t>
      </w:r>
      <w:r w:rsidR="00765B28" w:rsidRPr="00765B28">
        <w:rPr>
          <w:rFonts w:ascii="Garamond" w:hAnsi="Garamond"/>
          <w:highlight w:val="yellow"/>
          <w:lang w:val="sq-AL"/>
        </w:rPr>
        <w:t>numri</w:t>
      </w:r>
      <w:r w:rsidR="00765B28">
        <w:rPr>
          <w:rFonts w:ascii="Garamond" w:hAnsi="Garamond"/>
          <w:lang w:val="sq-AL"/>
        </w:rPr>
        <w:t>]</w:t>
      </w:r>
      <w:r>
        <w:rPr>
          <w:rFonts w:ascii="Garamond" w:hAnsi="Garamond"/>
          <w:lang w:val="sq-AL"/>
        </w:rPr>
        <w:t xml:space="preserve"> dhe me adres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 xml:space="preserve"> n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 xml:space="preserve"> [</w:t>
      </w:r>
      <w:r w:rsidRPr="00765B28">
        <w:rPr>
          <w:rFonts w:ascii="Garamond" w:hAnsi="Garamond"/>
          <w:highlight w:val="yellow"/>
          <w:lang w:val="sq-AL"/>
        </w:rPr>
        <w:t>adresa</w:t>
      </w:r>
      <w:r>
        <w:rPr>
          <w:rFonts w:ascii="Garamond" w:hAnsi="Garamond"/>
          <w:lang w:val="sq-AL"/>
        </w:rPr>
        <w:t>];</w:t>
      </w:r>
    </w:p>
    <w:p w14:paraId="7B209B1F" w14:textId="0A9DED0A" w:rsidR="00245A01" w:rsidRDefault="00245A01" w:rsidP="00245A01">
      <w:pPr>
        <w:jc w:val="both"/>
        <w:rPr>
          <w:rFonts w:ascii="Garamond" w:hAnsi="Garamond"/>
          <w:lang w:val="sq-AL"/>
        </w:rPr>
      </w:pPr>
      <w:r w:rsidRPr="00245A01">
        <w:rPr>
          <w:rFonts w:ascii="Garamond" w:hAnsi="Garamond"/>
          <w:lang w:val="sq-AL"/>
        </w:rPr>
        <w:br/>
      </w:r>
      <w:r w:rsidRPr="00245A01">
        <w:rPr>
          <w:rFonts w:ascii="Garamond" w:hAnsi="Garamond"/>
          <w:b/>
          <w:bCs/>
          <w:lang w:val="sq-AL"/>
        </w:rPr>
        <w:t>I PADITUR</w:t>
      </w:r>
      <w:r w:rsidR="00640784">
        <w:rPr>
          <w:rFonts w:ascii="Garamond" w:hAnsi="Garamond"/>
          <w:b/>
          <w:bCs/>
          <w:lang w:val="sq-AL"/>
        </w:rPr>
        <w:t>I</w:t>
      </w:r>
      <w:r w:rsidRPr="00245A01">
        <w:rPr>
          <w:rFonts w:ascii="Garamond" w:hAnsi="Garamond"/>
          <w:lang w:val="sq-AL"/>
        </w:rPr>
        <w:t xml:space="preserve">: </w:t>
      </w:r>
      <w:r>
        <w:rPr>
          <w:rFonts w:ascii="Garamond" w:hAnsi="Garamond"/>
          <w:lang w:val="sq-AL"/>
        </w:rPr>
        <w:t>[</w:t>
      </w:r>
      <w:r w:rsidRPr="00765B28">
        <w:rPr>
          <w:rFonts w:ascii="Garamond" w:hAnsi="Garamond"/>
          <w:highlight w:val="yellow"/>
          <w:lang w:val="sq-AL"/>
        </w:rPr>
        <w:t>emri dhe mbiemri</w:t>
      </w:r>
      <w:r>
        <w:rPr>
          <w:rFonts w:ascii="Garamond" w:hAnsi="Garamond"/>
          <w:lang w:val="sq-AL"/>
        </w:rPr>
        <w:t>], [</w:t>
      </w:r>
      <w:r w:rsidRPr="00765B28">
        <w:rPr>
          <w:rFonts w:ascii="Garamond" w:hAnsi="Garamond"/>
          <w:highlight w:val="yellow"/>
          <w:lang w:val="sq-AL"/>
        </w:rPr>
        <w:t>adresa</w:t>
      </w:r>
      <w:r>
        <w:rPr>
          <w:rFonts w:ascii="Garamond" w:hAnsi="Garamond"/>
          <w:lang w:val="sq-AL"/>
        </w:rPr>
        <w:t>];</w:t>
      </w:r>
    </w:p>
    <w:p w14:paraId="7E27D34C" w14:textId="77777777" w:rsidR="00245A01" w:rsidRPr="00245A01" w:rsidRDefault="00245A01" w:rsidP="00245A01">
      <w:pPr>
        <w:jc w:val="both"/>
        <w:rPr>
          <w:rFonts w:ascii="Garamond" w:hAnsi="Garamond"/>
          <w:lang w:val="sq-AL"/>
        </w:rPr>
      </w:pPr>
    </w:p>
    <w:p w14:paraId="2CEBF4EA" w14:textId="77777777" w:rsidR="00245A01" w:rsidRDefault="00245A01" w:rsidP="00245A01">
      <w:pPr>
        <w:jc w:val="both"/>
        <w:rPr>
          <w:rFonts w:ascii="Garamond" w:hAnsi="Garamond"/>
          <w:lang w:val="sq-AL"/>
        </w:rPr>
      </w:pPr>
      <w:r w:rsidRPr="00245A01">
        <w:rPr>
          <w:rFonts w:ascii="Garamond" w:hAnsi="Garamond"/>
          <w:b/>
          <w:bCs/>
          <w:lang w:val="sq-AL"/>
        </w:rPr>
        <w:t>OBJEKTI I KONTESTIT</w:t>
      </w:r>
      <w:r w:rsidRPr="00245A01">
        <w:rPr>
          <w:rFonts w:ascii="Garamond" w:hAnsi="Garamond"/>
          <w:lang w:val="sq-AL"/>
        </w:rPr>
        <w:t xml:space="preserve">: Dorëzimi i </w:t>
      </w:r>
      <w:proofErr w:type="spellStart"/>
      <w:r w:rsidRPr="00245A01">
        <w:rPr>
          <w:rFonts w:ascii="Garamond" w:hAnsi="Garamond"/>
          <w:lang w:val="sq-AL"/>
        </w:rPr>
        <w:t>paluajtshmërisë</w:t>
      </w:r>
      <w:proofErr w:type="spellEnd"/>
      <w:r w:rsidRPr="00245A01">
        <w:rPr>
          <w:rFonts w:ascii="Garamond" w:hAnsi="Garamond"/>
          <w:lang w:val="sq-AL"/>
        </w:rPr>
        <w:t xml:space="preserve"> në posedim të lirë</w:t>
      </w:r>
    </w:p>
    <w:p w14:paraId="79203228" w14:textId="77777777" w:rsidR="00245A01" w:rsidRDefault="00245A01" w:rsidP="00245A01">
      <w:pPr>
        <w:jc w:val="both"/>
        <w:rPr>
          <w:rFonts w:ascii="Garamond" w:hAnsi="Garamond"/>
          <w:lang w:val="sq-AL"/>
        </w:rPr>
      </w:pPr>
    </w:p>
    <w:p w14:paraId="70957ECC" w14:textId="074DC1FD" w:rsidR="00245A01" w:rsidRDefault="00245A01" w:rsidP="00245A01">
      <w:pPr>
        <w:pBdr>
          <w:bottom w:val="single" w:sz="12" w:space="1" w:color="auto"/>
        </w:pBdr>
        <w:jc w:val="both"/>
        <w:rPr>
          <w:rFonts w:ascii="Garamond" w:hAnsi="Garamond"/>
          <w:lang w:val="sq-AL"/>
        </w:rPr>
      </w:pPr>
      <w:r w:rsidRPr="00245A01">
        <w:rPr>
          <w:rFonts w:ascii="Garamond" w:hAnsi="Garamond"/>
          <w:b/>
          <w:bCs/>
          <w:lang w:val="sq-AL"/>
        </w:rPr>
        <w:t>VLERA</w:t>
      </w:r>
      <w:r>
        <w:rPr>
          <w:rFonts w:ascii="Garamond" w:hAnsi="Garamond"/>
          <w:lang w:val="sq-AL"/>
        </w:rPr>
        <w:t xml:space="preserve">: </w:t>
      </w:r>
      <w:r w:rsidR="00765B28">
        <w:rPr>
          <w:rFonts w:ascii="Garamond" w:hAnsi="Garamond"/>
          <w:lang w:val="sq-AL"/>
        </w:rPr>
        <w:t>[</w:t>
      </w:r>
      <w:r w:rsidR="00765B28" w:rsidRPr="00765B28">
        <w:rPr>
          <w:rFonts w:ascii="Garamond" w:hAnsi="Garamond"/>
          <w:highlight w:val="yellow"/>
          <w:lang w:val="sq-AL"/>
        </w:rPr>
        <w:t>vendos</w:t>
      </w:r>
      <w:r w:rsidR="00765B28">
        <w:rPr>
          <w:rFonts w:ascii="Garamond" w:hAnsi="Garamond"/>
          <w:lang w:val="sq-AL"/>
        </w:rPr>
        <w:t>]</w:t>
      </w:r>
    </w:p>
    <w:p w14:paraId="1B4BE964" w14:textId="77777777" w:rsidR="00245A01" w:rsidRPr="00245A01" w:rsidRDefault="00245A01" w:rsidP="00245A01">
      <w:pPr>
        <w:pBdr>
          <w:bottom w:val="single" w:sz="12" w:space="1" w:color="auto"/>
        </w:pBdr>
        <w:jc w:val="both"/>
        <w:rPr>
          <w:rFonts w:ascii="Garamond" w:hAnsi="Garamond"/>
          <w:lang w:val="sq-AL"/>
        </w:rPr>
      </w:pPr>
    </w:p>
    <w:p w14:paraId="7F0F44F4" w14:textId="77777777" w:rsidR="00245A01" w:rsidRPr="00245A01" w:rsidRDefault="00245A01" w:rsidP="00245A01">
      <w:pPr>
        <w:jc w:val="both"/>
        <w:rPr>
          <w:rFonts w:ascii="Garamond" w:hAnsi="Garamond"/>
          <w:lang w:val="sq-AL"/>
        </w:rPr>
      </w:pPr>
    </w:p>
    <w:p w14:paraId="0C975CB1" w14:textId="34420877" w:rsidR="00245A01" w:rsidRDefault="00245A01" w:rsidP="00245A01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lang w:val="sq-AL"/>
        </w:rPr>
      </w:pPr>
      <w:r>
        <w:rPr>
          <w:rFonts w:ascii="Garamond" w:hAnsi="Garamond"/>
          <w:b/>
          <w:bCs/>
          <w:lang w:val="sq-AL"/>
        </w:rPr>
        <w:t xml:space="preserve">      Gjendja Faktike </w:t>
      </w:r>
    </w:p>
    <w:p w14:paraId="7AD8FA83" w14:textId="77777777" w:rsidR="00245A01" w:rsidRPr="00245A01" w:rsidRDefault="00245A01" w:rsidP="00245A01">
      <w:pPr>
        <w:pStyle w:val="ListParagraph"/>
        <w:ind w:left="360"/>
        <w:rPr>
          <w:rFonts w:ascii="Garamond" w:hAnsi="Garamond"/>
          <w:b/>
          <w:bCs/>
          <w:lang w:val="sq-AL"/>
        </w:rPr>
      </w:pPr>
    </w:p>
    <w:p w14:paraId="55F38FE9" w14:textId="17DA197D" w:rsidR="00245A01" w:rsidRDefault="00245A01" w:rsidP="00245A01">
      <w:pPr>
        <w:pStyle w:val="ListParagraph"/>
        <w:numPr>
          <w:ilvl w:val="1"/>
          <w:numId w:val="1"/>
        </w:numPr>
        <w:jc w:val="both"/>
        <w:rPr>
          <w:rFonts w:ascii="Garamond" w:hAnsi="Garamond"/>
          <w:lang w:val="sq-AL"/>
        </w:rPr>
      </w:pPr>
      <w:r w:rsidRPr="00245A01">
        <w:rPr>
          <w:rFonts w:ascii="Garamond" w:hAnsi="Garamond"/>
          <w:lang w:val="sq-AL"/>
        </w:rPr>
        <w:t xml:space="preserve">Paditësi </w:t>
      </w:r>
      <w:r w:rsidR="00E057D2">
        <w:rPr>
          <w:rFonts w:ascii="Garamond" w:hAnsi="Garamond"/>
          <w:lang w:val="sq-AL"/>
        </w:rPr>
        <w:t>n</w:t>
      </w:r>
      <w:r w:rsidR="00E057D2" w:rsidRPr="00245A01">
        <w:rPr>
          <w:rFonts w:ascii="Garamond" w:hAnsi="Garamond"/>
          <w:lang w:val="sq-AL"/>
        </w:rPr>
        <w:t>ë</w:t>
      </w:r>
      <w:r w:rsidR="00E057D2">
        <w:rPr>
          <w:rFonts w:ascii="Garamond" w:hAnsi="Garamond"/>
          <w:lang w:val="sq-AL"/>
        </w:rPr>
        <w:t xml:space="preserve"> k</w:t>
      </w:r>
      <w:r w:rsidR="00E057D2" w:rsidRPr="00245A01">
        <w:rPr>
          <w:rFonts w:ascii="Garamond" w:hAnsi="Garamond"/>
          <w:lang w:val="sq-AL"/>
        </w:rPr>
        <w:t>ë</w:t>
      </w:r>
      <w:r w:rsidR="00E057D2">
        <w:rPr>
          <w:rFonts w:ascii="Garamond" w:hAnsi="Garamond"/>
          <w:lang w:val="sq-AL"/>
        </w:rPr>
        <w:t>t</w:t>
      </w:r>
      <w:r w:rsidR="00E057D2" w:rsidRPr="00245A01">
        <w:rPr>
          <w:rFonts w:ascii="Garamond" w:hAnsi="Garamond"/>
          <w:lang w:val="sq-AL"/>
        </w:rPr>
        <w:t>ë</w:t>
      </w:r>
      <w:r w:rsidR="00E057D2">
        <w:rPr>
          <w:rFonts w:ascii="Garamond" w:hAnsi="Garamond"/>
          <w:lang w:val="sq-AL"/>
        </w:rPr>
        <w:t xml:space="preserve"> çështje </w:t>
      </w:r>
      <w:proofErr w:type="spellStart"/>
      <w:r w:rsidR="000546E1">
        <w:rPr>
          <w:rFonts w:ascii="Garamond" w:hAnsi="Garamond"/>
          <w:lang w:val="sq-AL"/>
        </w:rPr>
        <w:t>k</w:t>
      </w:r>
      <w:r w:rsidR="00E057D2">
        <w:rPr>
          <w:rFonts w:ascii="Garamond" w:hAnsi="Garamond"/>
          <w:lang w:val="sq-AL"/>
        </w:rPr>
        <w:t>ontestimore</w:t>
      </w:r>
      <w:proofErr w:type="spellEnd"/>
      <w:r w:rsidR="00E057D2">
        <w:rPr>
          <w:rFonts w:ascii="Garamond" w:hAnsi="Garamond"/>
          <w:lang w:val="sq-AL"/>
        </w:rPr>
        <w:t xml:space="preserve"> </w:t>
      </w:r>
      <w:r w:rsidRPr="00245A01">
        <w:rPr>
          <w:rFonts w:ascii="Garamond" w:hAnsi="Garamond"/>
          <w:lang w:val="sq-AL"/>
        </w:rPr>
        <w:t xml:space="preserve">është pronar legjitim dhe i regjistruar i </w:t>
      </w:r>
      <w:proofErr w:type="spellStart"/>
      <w:r w:rsidRPr="00245A01">
        <w:rPr>
          <w:rFonts w:ascii="Garamond" w:hAnsi="Garamond"/>
          <w:lang w:val="sq-AL"/>
        </w:rPr>
        <w:t>paluajtshmërisë</w:t>
      </w:r>
      <w:proofErr w:type="spellEnd"/>
      <w:r w:rsidRPr="00245A01">
        <w:rPr>
          <w:rFonts w:ascii="Garamond" w:hAnsi="Garamond"/>
          <w:lang w:val="sq-AL"/>
        </w:rPr>
        <w:t xml:space="preserve"> që evidentohet si ngastra </w:t>
      </w:r>
      <w:proofErr w:type="spellStart"/>
      <w:r w:rsidRPr="00245A01">
        <w:rPr>
          <w:rFonts w:ascii="Garamond" w:hAnsi="Garamond"/>
          <w:lang w:val="sq-AL"/>
        </w:rPr>
        <w:t>kadastrale</w:t>
      </w:r>
      <w:proofErr w:type="spellEnd"/>
      <w:r w:rsidRPr="00245A01">
        <w:rPr>
          <w:rFonts w:ascii="Garamond" w:hAnsi="Garamond"/>
          <w:lang w:val="sq-AL"/>
        </w:rPr>
        <w:t xml:space="preserve"> nr. ____________, ZK , në sipërfaqe të përgjithshme prej __________ m², sipas Certifikatës mbi të Drejtat e Pronës së Paluajtshme nr. UL-, të lëshuar nga organi kompetent. Pronësia e paditësit buron nga Kontrata mbi shitblerjen e </w:t>
      </w:r>
      <w:proofErr w:type="spellStart"/>
      <w:r w:rsidRPr="00245A01">
        <w:rPr>
          <w:rFonts w:ascii="Garamond" w:hAnsi="Garamond"/>
          <w:lang w:val="sq-AL"/>
        </w:rPr>
        <w:t>paluajtshmërisë</w:t>
      </w:r>
      <w:proofErr w:type="spellEnd"/>
      <w:r w:rsidRPr="00245A01">
        <w:rPr>
          <w:rFonts w:ascii="Garamond" w:hAnsi="Garamond"/>
          <w:lang w:val="sq-AL"/>
        </w:rPr>
        <w:t xml:space="preserve">, </w:t>
      </w:r>
      <w:proofErr w:type="spellStart"/>
      <w:r w:rsidRPr="00245A01">
        <w:rPr>
          <w:rFonts w:ascii="Garamond" w:hAnsi="Garamond"/>
          <w:lang w:val="sq-AL"/>
        </w:rPr>
        <w:t>leg</w:t>
      </w:r>
      <w:proofErr w:type="spellEnd"/>
      <w:r w:rsidRPr="00245A01">
        <w:rPr>
          <w:rFonts w:ascii="Garamond" w:hAnsi="Garamond"/>
          <w:lang w:val="sq-AL"/>
        </w:rPr>
        <w:t xml:space="preserve">. nr. ____________, e datës ____________, e lidhur në formë të shkruar dhe e vërtetuar pranë </w:t>
      </w:r>
      <w:r>
        <w:rPr>
          <w:rFonts w:ascii="Garamond" w:hAnsi="Garamond"/>
          <w:lang w:val="sq-AL"/>
        </w:rPr>
        <w:t>noterit/</w:t>
      </w:r>
      <w:proofErr w:type="spellStart"/>
      <w:r>
        <w:rPr>
          <w:rFonts w:ascii="Garamond" w:hAnsi="Garamond"/>
          <w:lang w:val="sq-AL"/>
        </w:rPr>
        <w:t>es</w:t>
      </w:r>
      <w:proofErr w:type="spellEnd"/>
      <w:r w:rsidRPr="00245A01">
        <w:rPr>
          <w:rFonts w:ascii="Garamond" w:hAnsi="Garamond"/>
          <w:lang w:val="sq-AL"/>
        </w:rPr>
        <w:t xml:space="preserve">, në përputhje të plotë me kërkesat e Ligjit </w:t>
      </w:r>
      <w:r w:rsidR="000546E1">
        <w:rPr>
          <w:rFonts w:ascii="Garamond" w:hAnsi="Garamond"/>
          <w:lang w:val="sq-AL"/>
        </w:rPr>
        <w:t>p</w:t>
      </w:r>
      <w:r w:rsidR="000546E1" w:rsidRPr="00245A01">
        <w:rPr>
          <w:rFonts w:ascii="Garamond" w:hAnsi="Garamond"/>
          <w:lang w:val="sq-AL"/>
        </w:rPr>
        <w:t>ë</w:t>
      </w:r>
      <w:r w:rsidR="000546E1">
        <w:rPr>
          <w:rFonts w:ascii="Garamond" w:hAnsi="Garamond"/>
          <w:lang w:val="sq-AL"/>
        </w:rPr>
        <w:t>r Pron</w:t>
      </w:r>
      <w:r w:rsidR="000546E1" w:rsidRPr="00245A01">
        <w:rPr>
          <w:rFonts w:ascii="Garamond" w:hAnsi="Garamond"/>
          <w:lang w:val="sq-AL"/>
        </w:rPr>
        <w:t>ë</w:t>
      </w:r>
      <w:r w:rsidR="000546E1">
        <w:rPr>
          <w:rFonts w:ascii="Garamond" w:hAnsi="Garamond"/>
          <w:lang w:val="sq-AL"/>
        </w:rPr>
        <w:t>si dhe t</w:t>
      </w:r>
      <w:r w:rsidR="000546E1" w:rsidRPr="00245A01">
        <w:rPr>
          <w:rFonts w:ascii="Garamond" w:hAnsi="Garamond"/>
          <w:lang w:val="sq-AL"/>
        </w:rPr>
        <w:t>ë</w:t>
      </w:r>
      <w:r w:rsidR="000546E1">
        <w:rPr>
          <w:rFonts w:ascii="Garamond" w:hAnsi="Garamond"/>
          <w:lang w:val="sq-AL"/>
        </w:rPr>
        <w:t xml:space="preserve"> Drejtat tjera Sendore</w:t>
      </w:r>
      <w:r w:rsidRPr="00245A01">
        <w:rPr>
          <w:rFonts w:ascii="Garamond" w:hAnsi="Garamond"/>
          <w:lang w:val="sq-AL"/>
        </w:rPr>
        <w:t>.</w:t>
      </w:r>
    </w:p>
    <w:p w14:paraId="016ABD66" w14:textId="77777777" w:rsidR="00E057D2" w:rsidRDefault="00E057D2" w:rsidP="00E057D2">
      <w:pPr>
        <w:pStyle w:val="ListParagraph"/>
        <w:jc w:val="both"/>
        <w:rPr>
          <w:rFonts w:ascii="Garamond" w:hAnsi="Garamond"/>
          <w:lang w:val="sq-AL"/>
        </w:rPr>
      </w:pPr>
    </w:p>
    <w:p w14:paraId="08560C3B" w14:textId="56DC93DD" w:rsidR="00E057D2" w:rsidRPr="00E057D2" w:rsidRDefault="00E057D2" w:rsidP="00E057D2">
      <w:pPr>
        <w:pStyle w:val="ListParagraph"/>
        <w:ind w:left="5760"/>
        <w:jc w:val="both"/>
        <w:rPr>
          <w:rFonts w:ascii="Garamond" w:hAnsi="Garamond"/>
          <w:i/>
          <w:iCs/>
          <w:lang w:val="sq-AL"/>
        </w:rPr>
      </w:pPr>
      <w:r w:rsidRPr="00E057D2">
        <w:rPr>
          <w:rFonts w:ascii="Garamond" w:hAnsi="Garamond"/>
          <w:i/>
          <w:iCs/>
          <w:lang w:val="sq-AL"/>
        </w:rPr>
        <w:t>Prova Nr. 1: Certifikata e Pronësisë</w:t>
      </w:r>
    </w:p>
    <w:p w14:paraId="0AB1ED9B" w14:textId="7C6AF8A5" w:rsidR="00E057D2" w:rsidRPr="00E057D2" w:rsidRDefault="00E057D2" w:rsidP="00E057D2">
      <w:pPr>
        <w:pStyle w:val="ListParagraph"/>
        <w:ind w:left="5040" w:firstLine="720"/>
        <w:jc w:val="both"/>
        <w:rPr>
          <w:rFonts w:ascii="Garamond" w:hAnsi="Garamond"/>
          <w:i/>
          <w:iCs/>
          <w:lang w:val="sq-AL"/>
        </w:rPr>
      </w:pPr>
      <w:r w:rsidRPr="00E057D2">
        <w:rPr>
          <w:rFonts w:ascii="Garamond" w:hAnsi="Garamond"/>
          <w:i/>
          <w:iCs/>
          <w:lang w:val="sq-AL"/>
        </w:rPr>
        <w:t xml:space="preserve">Prova Nr. 2: Kontrata </w:t>
      </w:r>
    </w:p>
    <w:p w14:paraId="12066EB6" w14:textId="77777777" w:rsidR="00245A01" w:rsidRDefault="00245A01" w:rsidP="00245A01">
      <w:pPr>
        <w:pStyle w:val="ListParagraph"/>
        <w:jc w:val="both"/>
        <w:rPr>
          <w:rFonts w:ascii="Garamond" w:hAnsi="Garamond"/>
          <w:lang w:val="sq-AL"/>
        </w:rPr>
      </w:pPr>
    </w:p>
    <w:p w14:paraId="61476415" w14:textId="4C1E1FD6" w:rsidR="00245A01" w:rsidRDefault="00245A01" w:rsidP="00245A01">
      <w:pPr>
        <w:pStyle w:val="ListParagraph"/>
        <w:numPr>
          <w:ilvl w:val="1"/>
          <w:numId w:val="1"/>
        </w:numPr>
        <w:jc w:val="both"/>
        <w:rPr>
          <w:rFonts w:ascii="Garamond" w:hAnsi="Garamond"/>
          <w:lang w:val="sq-AL"/>
        </w:rPr>
      </w:pPr>
      <w:r w:rsidRPr="00245A01">
        <w:rPr>
          <w:rFonts w:ascii="Garamond" w:hAnsi="Garamond"/>
          <w:lang w:val="sq-AL"/>
        </w:rPr>
        <w:t xml:space="preserve">Pavarësisht kësaj gjendje juridike të qartë, një pjesë e kësaj ngastre </w:t>
      </w:r>
      <w:proofErr w:type="spellStart"/>
      <w:r w:rsidRPr="00245A01">
        <w:rPr>
          <w:rFonts w:ascii="Garamond" w:hAnsi="Garamond"/>
          <w:lang w:val="sq-AL"/>
        </w:rPr>
        <w:t>kadastrale</w:t>
      </w:r>
      <w:proofErr w:type="spellEnd"/>
      <w:r w:rsidRPr="00245A01">
        <w:rPr>
          <w:rFonts w:ascii="Garamond" w:hAnsi="Garamond"/>
          <w:lang w:val="sq-AL"/>
        </w:rPr>
        <w:t xml:space="preserve">, në sipërfaqe prej __________ m², aktualisht gjendet në posedim faktik dhe shfrytëzim nga i padituri, pa asnjë </w:t>
      </w:r>
      <w:r w:rsidRPr="00245A01">
        <w:rPr>
          <w:rFonts w:ascii="Garamond" w:hAnsi="Garamond"/>
          <w:lang w:val="sq-AL"/>
        </w:rPr>
        <w:lastRenderedPageBreak/>
        <w:t xml:space="preserve">bazë juridike të vlefshme. I padituri e mban këtë pjesë të </w:t>
      </w:r>
      <w:proofErr w:type="spellStart"/>
      <w:r w:rsidRPr="00245A01">
        <w:rPr>
          <w:rFonts w:ascii="Garamond" w:hAnsi="Garamond"/>
          <w:lang w:val="sq-AL"/>
        </w:rPr>
        <w:t>paluajtshmërisë</w:t>
      </w:r>
      <w:proofErr w:type="spellEnd"/>
      <w:r w:rsidRPr="00245A01">
        <w:rPr>
          <w:rFonts w:ascii="Garamond" w:hAnsi="Garamond"/>
          <w:lang w:val="sq-AL"/>
        </w:rPr>
        <w:t xml:space="preserve"> duke u thirrur në </w:t>
      </w:r>
      <w:r>
        <w:rPr>
          <w:rFonts w:ascii="Garamond" w:hAnsi="Garamond"/>
          <w:lang w:val="sq-AL"/>
        </w:rPr>
        <w:t>[</w:t>
      </w:r>
      <w:r w:rsidRPr="000546E1">
        <w:rPr>
          <w:rFonts w:ascii="Garamond" w:hAnsi="Garamond"/>
          <w:highlight w:val="yellow"/>
          <w:lang w:val="sq-AL"/>
        </w:rPr>
        <w:t>një kontratë të pavërtetuar mbi shitblerjen, e cila pretendohet se është lidhur ndërmjet babait të tij dhe një personi të tretë. Një kontratë e tillë, e pavërtetuar dhe e paregjistruar, nuk përmbush kushtet ligjore për bartjen e të drejtës së pronësisë dhe nuk mund të prodhojë efekte juridike ndaj paditësit si pronar i regjistruar</w:t>
      </w:r>
      <w:r w:rsidRPr="00245A01">
        <w:rPr>
          <w:rFonts w:ascii="Garamond" w:hAnsi="Garamond"/>
          <w:lang w:val="sq-AL"/>
        </w:rPr>
        <w:t>.</w:t>
      </w:r>
      <w:r w:rsidR="00E057D2">
        <w:rPr>
          <w:rFonts w:ascii="Garamond" w:hAnsi="Garamond"/>
          <w:lang w:val="sq-AL"/>
        </w:rPr>
        <w:t>]</w:t>
      </w:r>
    </w:p>
    <w:p w14:paraId="2FA223C9" w14:textId="77777777" w:rsidR="00214C25" w:rsidRDefault="00214C25" w:rsidP="00214C25">
      <w:pPr>
        <w:pStyle w:val="ListParagraph"/>
        <w:jc w:val="both"/>
        <w:rPr>
          <w:rFonts w:ascii="Garamond" w:hAnsi="Garamond"/>
          <w:lang w:val="sq-AL"/>
        </w:rPr>
      </w:pPr>
    </w:p>
    <w:p w14:paraId="7C26E782" w14:textId="4E08412E" w:rsidR="00214C25" w:rsidRPr="00E057D2" w:rsidRDefault="00214C25" w:rsidP="00214C25">
      <w:pPr>
        <w:pStyle w:val="ListParagraph"/>
        <w:ind w:left="5040" w:firstLine="720"/>
        <w:jc w:val="both"/>
        <w:rPr>
          <w:rFonts w:ascii="Garamond" w:hAnsi="Garamond"/>
          <w:i/>
          <w:iCs/>
          <w:lang w:val="sq-AL"/>
        </w:rPr>
      </w:pPr>
      <w:r w:rsidRPr="00E057D2">
        <w:rPr>
          <w:rFonts w:ascii="Garamond" w:hAnsi="Garamond"/>
          <w:i/>
          <w:iCs/>
          <w:lang w:val="sq-AL"/>
        </w:rPr>
        <w:t xml:space="preserve">Prova Nr. </w:t>
      </w:r>
      <w:r>
        <w:rPr>
          <w:rFonts w:ascii="Garamond" w:hAnsi="Garamond"/>
          <w:i/>
          <w:iCs/>
          <w:lang w:val="sq-AL"/>
        </w:rPr>
        <w:t>3</w:t>
      </w:r>
      <w:r w:rsidRPr="00E057D2">
        <w:rPr>
          <w:rFonts w:ascii="Garamond" w:hAnsi="Garamond"/>
          <w:i/>
          <w:iCs/>
          <w:lang w:val="sq-AL"/>
        </w:rPr>
        <w:t xml:space="preserve">: </w:t>
      </w:r>
      <w:r>
        <w:rPr>
          <w:rFonts w:ascii="Garamond" w:hAnsi="Garamond"/>
          <w:i/>
          <w:iCs/>
          <w:lang w:val="sq-AL"/>
        </w:rPr>
        <w:t>Dëshmia e Posedimit Faktik</w:t>
      </w:r>
    </w:p>
    <w:p w14:paraId="0AD76D66" w14:textId="77777777" w:rsidR="00245A01" w:rsidRPr="00245A01" w:rsidRDefault="00245A01" w:rsidP="00245A01">
      <w:pPr>
        <w:pStyle w:val="ListParagraph"/>
        <w:rPr>
          <w:rFonts w:ascii="Garamond" w:hAnsi="Garamond"/>
          <w:lang w:val="sq-AL"/>
        </w:rPr>
      </w:pPr>
    </w:p>
    <w:p w14:paraId="0DDDDAB8" w14:textId="77777777" w:rsidR="00245A01" w:rsidRDefault="00245A01" w:rsidP="00245A01">
      <w:pPr>
        <w:pStyle w:val="ListParagraph"/>
        <w:numPr>
          <w:ilvl w:val="1"/>
          <w:numId w:val="1"/>
        </w:numPr>
        <w:jc w:val="both"/>
        <w:rPr>
          <w:rFonts w:ascii="Garamond" w:hAnsi="Garamond"/>
          <w:lang w:val="sq-AL"/>
        </w:rPr>
      </w:pPr>
      <w:r w:rsidRPr="00245A01">
        <w:rPr>
          <w:rFonts w:ascii="Garamond" w:hAnsi="Garamond"/>
          <w:lang w:val="sq-AL"/>
        </w:rPr>
        <w:t>Posedimi i të Paditurit gjatë në kohë do në asnjë mënyrë nuk sjellë fitimin e pronësisë, pasi posedimi i tij nuk është bazuar në titull juridik të vlefshëm dhe nuk ka qenë i shoqëruar me mirëbesim, duke pasur parasysh se paluajtshmëria evidentohet në librat publikë në emër të paditësit. Për më tepër, sipas ligjit në fuqi, e drejta e pronësisë mbi pasurinë e paluajtshme fitohet vetëm me regjistrim në librat publikë, ndërsa kontratat e pavërtetuara nuk mund të shërbejnë si bazë për fitimin e pronësisë, pavarësisht kohëzgjatjes së pretenduar të posedimit.</w:t>
      </w:r>
    </w:p>
    <w:p w14:paraId="131C8B34" w14:textId="77777777" w:rsidR="00245A01" w:rsidRPr="00245A01" w:rsidRDefault="00245A01" w:rsidP="00245A01">
      <w:pPr>
        <w:pStyle w:val="ListParagraph"/>
        <w:rPr>
          <w:rFonts w:ascii="Garamond" w:hAnsi="Garamond"/>
          <w:lang w:val="sq-AL"/>
        </w:rPr>
      </w:pPr>
    </w:p>
    <w:p w14:paraId="61AEC1DC" w14:textId="72E46F88" w:rsidR="00245A01" w:rsidRDefault="00245A01" w:rsidP="00245A01">
      <w:pPr>
        <w:pStyle w:val="ListParagraph"/>
        <w:numPr>
          <w:ilvl w:val="1"/>
          <w:numId w:val="1"/>
        </w:numPr>
        <w:jc w:val="both"/>
        <w:rPr>
          <w:rFonts w:ascii="Garamond" w:hAnsi="Garamond"/>
          <w:lang w:val="sq-AL"/>
        </w:rPr>
      </w:pPr>
      <w:r w:rsidRPr="00245A01">
        <w:rPr>
          <w:rFonts w:ascii="Garamond" w:hAnsi="Garamond"/>
          <w:lang w:val="sq-AL"/>
        </w:rPr>
        <w:t>Nga kjo</w:t>
      </w:r>
      <w:r>
        <w:rPr>
          <w:rFonts w:ascii="Garamond" w:hAnsi="Garamond"/>
          <w:lang w:val="sq-AL"/>
        </w:rPr>
        <w:t>,</w:t>
      </w:r>
      <w:r w:rsidRPr="00245A01">
        <w:rPr>
          <w:rFonts w:ascii="Garamond" w:hAnsi="Garamond"/>
          <w:lang w:val="sq-AL"/>
        </w:rPr>
        <w:t xml:space="preserve"> </w:t>
      </w:r>
      <w:r>
        <w:rPr>
          <w:rFonts w:ascii="Garamond" w:hAnsi="Garamond"/>
          <w:lang w:val="sq-AL"/>
        </w:rPr>
        <w:t>P</w:t>
      </w:r>
      <w:r w:rsidRPr="00245A01">
        <w:rPr>
          <w:rFonts w:ascii="Garamond" w:hAnsi="Garamond"/>
          <w:lang w:val="sq-AL"/>
        </w:rPr>
        <w:t xml:space="preserve">aditësi si pronar i regjistruar, gëzon të drejtën absolute që të kërkojë nga mbajtësi faktik kthimin e sendit të caktuar në mënyrë individuale. E drejta për paraqitjen e kësaj padie nuk parashkruhet dhe nuk kushtëzohet nga kohëzgjatja e mbajtjes së paligjshme nga ana e të paditurit. Paditësi ka provuar në mënyrë të plotë si pronësinë e tij mbi paluajtshmërinë kontestuese, ashtu edhe faktin se kjo </w:t>
      </w:r>
      <w:proofErr w:type="spellStart"/>
      <w:r w:rsidRPr="00245A01">
        <w:rPr>
          <w:rFonts w:ascii="Garamond" w:hAnsi="Garamond"/>
          <w:lang w:val="sq-AL"/>
        </w:rPr>
        <w:t>paluajtshmëri</w:t>
      </w:r>
      <w:proofErr w:type="spellEnd"/>
      <w:r w:rsidRPr="00245A01">
        <w:rPr>
          <w:rFonts w:ascii="Garamond" w:hAnsi="Garamond"/>
          <w:lang w:val="sq-AL"/>
        </w:rPr>
        <w:t xml:space="preserve"> gjendet nën zotërimin faktik të </w:t>
      </w:r>
      <w:proofErr w:type="spellStart"/>
      <w:r w:rsidRPr="00245A01">
        <w:rPr>
          <w:rFonts w:ascii="Garamond" w:hAnsi="Garamond"/>
          <w:lang w:val="sq-AL"/>
        </w:rPr>
        <w:t>të</w:t>
      </w:r>
      <w:proofErr w:type="spellEnd"/>
      <w:r w:rsidRPr="00245A01">
        <w:rPr>
          <w:rFonts w:ascii="Garamond" w:hAnsi="Garamond"/>
          <w:lang w:val="sq-AL"/>
        </w:rPr>
        <w:t xml:space="preserve"> paditurit, çka përmbush të gjitha kushtet ligjore për aprovimin e kërkesëpadisë.</w:t>
      </w:r>
    </w:p>
    <w:p w14:paraId="5040F073" w14:textId="77777777" w:rsidR="00245A01" w:rsidRPr="00245A01" w:rsidRDefault="00245A01" w:rsidP="00245A01">
      <w:pPr>
        <w:pStyle w:val="ListParagraph"/>
        <w:rPr>
          <w:rFonts w:ascii="Garamond" w:hAnsi="Garamond"/>
          <w:lang w:val="sq-AL"/>
        </w:rPr>
      </w:pPr>
    </w:p>
    <w:p w14:paraId="3B2AE235" w14:textId="183D4703" w:rsidR="00245A01" w:rsidRDefault="00245A01" w:rsidP="00245A01">
      <w:pPr>
        <w:pStyle w:val="ListParagraph"/>
        <w:numPr>
          <w:ilvl w:val="0"/>
          <w:numId w:val="1"/>
        </w:numPr>
        <w:jc w:val="both"/>
        <w:rPr>
          <w:rFonts w:ascii="Garamond" w:hAnsi="Garamond"/>
          <w:b/>
          <w:bCs/>
          <w:lang w:val="sq-AL"/>
        </w:rPr>
      </w:pPr>
      <w:r w:rsidRPr="00245A01">
        <w:rPr>
          <w:rFonts w:ascii="Garamond" w:hAnsi="Garamond"/>
          <w:lang w:val="sq-AL"/>
        </w:rPr>
        <w:t xml:space="preserve"> </w:t>
      </w:r>
      <w:r>
        <w:rPr>
          <w:rFonts w:ascii="Garamond" w:hAnsi="Garamond"/>
          <w:lang w:val="sq-AL"/>
        </w:rPr>
        <w:t xml:space="preserve">     </w:t>
      </w:r>
      <w:r w:rsidRPr="00245A01">
        <w:rPr>
          <w:rFonts w:ascii="Garamond" w:hAnsi="Garamond"/>
          <w:b/>
          <w:bCs/>
          <w:lang w:val="sq-AL"/>
        </w:rPr>
        <w:t>B A Z A  L I G J O R E</w:t>
      </w:r>
    </w:p>
    <w:p w14:paraId="3E57A2A9" w14:textId="77777777" w:rsidR="00245A01" w:rsidRPr="00245A01" w:rsidRDefault="00245A01" w:rsidP="00245A01">
      <w:pPr>
        <w:pStyle w:val="ListParagraph"/>
        <w:ind w:left="360"/>
        <w:jc w:val="both"/>
        <w:rPr>
          <w:rFonts w:ascii="Garamond" w:hAnsi="Garamond"/>
          <w:b/>
          <w:bCs/>
          <w:lang w:val="sq-AL"/>
        </w:rPr>
      </w:pPr>
    </w:p>
    <w:p w14:paraId="55597845" w14:textId="4EF2F246" w:rsidR="00245A01" w:rsidRDefault="00245A01" w:rsidP="00245A01">
      <w:pPr>
        <w:pStyle w:val="ListParagraph"/>
        <w:numPr>
          <w:ilvl w:val="1"/>
          <w:numId w:val="1"/>
        </w:numPr>
        <w:jc w:val="both"/>
        <w:rPr>
          <w:rFonts w:ascii="Garamond" w:hAnsi="Garamond"/>
          <w:lang w:val="sq-AL"/>
        </w:rPr>
      </w:pPr>
      <w:r w:rsidRPr="00245A01">
        <w:rPr>
          <w:rFonts w:ascii="Garamond" w:hAnsi="Garamond"/>
          <w:lang w:val="sq-AL"/>
        </w:rPr>
        <w:t xml:space="preserve">Kjo padi mbështetet në dispozitat e Ligjit mbi </w:t>
      </w:r>
      <w:r w:rsidR="00E057D2">
        <w:rPr>
          <w:rFonts w:ascii="Garamond" w:hAnsi="Garamond"/>
          <w:lang w:val="sq-AL"/>
        </w:rPr>
        <w:t>Pron</w:t>
      </w:r>
      <w:r w:rsidR="00E057D2" w:rsidRPr="00245A01">
        <w:rPr>
          <w:rFonts w:ascii="Garamond" w:hAnsi="Garamond"/>
          <w:lang w:val="sq-AL"/>
        </w:rPr>
        <w:t>ë</w:t>
      </w:r>
      <w:r w:rsidR="00E057D2">
        <w:rPr>
          <w:rFonts w:ascii="Garamond" w:hAnsi="Garamond"/>
          <w:lang w:val="sq-AL"/>
        </w:rPr>
        <w:t>sin</w:t>
      </w:r>
      <w:r w:rsidR="00E057D2" w:rsidRPr="00245A01">
        <w:rPr>
          <w:rFonts w:ascii="Garamond" w:hAnsi="Garamond"/>
          <w:lang w:val="sq-AL"/>
        </w:rPr>
        <w:t>ë</w:t>
      </w:r>
      <w:r w:rsidR="00E057D2">
        <w:rPr>
          <w:rFonts w:ascii="Garamond" w:hAnsi="Garamond"/>
          <w:lang w:val="sq-AL"/>
        </w:rPr>
        <w:t xml:space="preserve"> dhe t</w:t>
      </w:r>
      <w:r w:rsidR="00E057D2" w:rsidRPr="00245A01">
        <w:rPr>
          <w:rFonts w:ascii="Garamond" w:hAnsi="Garamond"/>
          <w:lang w:val="sq-AL"/>
        </w:rPr>
        <w:t>ë</w:t>
      </w:r>
      <w:r w:rsidR="00E057D2">
        <w:rPr>
          <w:rFonts w:ascii="Garamond" w:hAnsi="Garamond"/>
          <w:lang w:val="sq-AL"/>
        </w:rPr>
        <w:t xml:space="preserve"> Drejtat tjera Sendore</w:t>
      </w:r>
      <w:r w:rsidRPr="00245A01">
        <w:rPr>
          <w:rFonts w:ascii="Garamond" w:hAnsi="Garamond"/>
          <w:lang w:val="sq-AL"/>
        </w:rPr>
        <w:t xml:space="preserve">, sipas të cilit e drejta e pronësisë mund të fitohet sipas vetë ligjit, në bazë të </w:t>
      </w:r>
      <w:r w:rsidR="00E057D2">
        <w:rPr>
          <w:rFonts w:ascii="Garamond" w:hAnsi="Garamond"/>
          <w:lang w:val="sq-AL"/>
        </w:rPr>
        <w:t>pun</w:t>
      </w:r>
      <w:r w:rsidR="00E057D2" w:rsidRPr="00245A01">
        <w:rPr>
          <w:rFonts w:ascii="Garamond" w:hAnsi="Garamond"/>
          <w:lang w:val="sq-AL"/>
        </w:rPr>
        <w:t>ë</w:t>
      </w:r>
      <w:r w:rsidR="00E057D2">
        <w:rPr>
          <w:rFonts w:ascii="Garamond" w:hAnsi="Garamond"/>
          <w:lang w:val="sq-AL"/>
        </w:rPr>
        <w:t>s</w:t>
      </w:r>
      <w:r w:rsidRPr="00245A01">
        <w:rPr>
          <w:rFonts w:ascii="Garamond" w:hAnsi="Garamond"/>
          <w:lang w:val="sq-AL"/>
        </w:rPr>
        <w:t xml:space="preserve"> juridik dhe me </w:t>
      </w:r>
      <w:r w:rsidR="00E057D2">
        <w:rPr>
          <w:rFonts w:ascii="Garamond" w:hAnsi="Garamond"/>
          <w:lang w:val="sq-AL"/>
        </w:rPr>
        <w:t>parashkrim fitues</w:t>
      </w:r>
      <w:r w:rsidRPr="00245A01">
        <w:rPr>
          <w:rFonts w:ascii="Garamond" w:hAnsi="Garamond"/>
          <w:lang w:val="sq-AL"/>
        </w:rPr>
        <w:t xml:space="preserve">, ashtu siç parashihet në nenin </w:t>
      </w:r>
      <w:r w:rsidR="00B751E2" w:rsidRPr="00B751E2">
        <w:rPr>
          <w:rFonts w:ascii="Garamond" w:hAnsi="Garamond"/>
          <w:lang w:val="sq-AL"/>
        </w:rPr>
        <w:t>36 dhe 40</w:t>
      </w:r>
      <w:r w:rsidRPr="00B751E2">
        <w:rPr>
          <w:rFonts w:ascii="Garamond" w:hAnsi="Garamond"/>
          <w:lang w:val="sq-AL"/>
        </w:rPr>
        <w:t xml:space="preserve"> të këtij ligji.</w:t>
      </w:r>
      <w:r w:rsidRPr="00245A01">
        <w:rPr>
          <w:rFonts w:ascii="Garamond" w:hAnsi="Garamond"/>
          <w:lang w:val="sq-AL"/>
        </w:rPr>
        <w:t xml:space="preserve"> Në rastin konkret, paditësi e ka fituar pronësinë mbi paluajtshmërinë përmes </w:t>
      </w:r>
      <w:r w:rsidR="00E057D2">
        <w:rPr>
          <w:rFonts w:ascii="Garamond" w:hAnsi="Garamond"/>
          <w:lang w:val="sq-AL"/>
        </w:rPr>
        <w:t>pun</w:t>
      </w:r>
      <w:r w:rsidR="00E057D2" w:rsidRPr="00245A01">
        <w:rPr>
          <w:rFonts w:ascii="Garamond" w:hAnsi="Garamond"/>
          <w:lang w:val="sq-AL"/>
        </w:rPr>
        <w:t>ë</w:t>
      </w:r>
      <w:r w:rsidR="00E057D2">
        <w:rPr>
          <w:rFonts w:ascii="Garamond" w:hAnsi="Garamond"/>
          <w:lang w:val="sq-AL"/>
        </w:rPr>
        <w:t>s</w:t>
      </w:r>
      <w:r w:rsidRPr="00245A01">
        <w:rPr>
          <w:rFonts w:ascii="Garamond" w:hAnsi="Garamond"/>
          <w:lang w:val="sq-AL"/>
        </w:rPr>
        <w:t xml:space="preserve"> juridik</w:t>
      </w:r>
      <w:r w:rsidR="00E057D2">
        <w:rPr>
          <w:rFonts w:ascii="Garamond" w:hAnsi="Garamond"/>
          <w:lang w:val="sq-AL"/>
        </w:rPr>
        <w:t>e</w:t>
      </w:r>
      <w:r w:rsidRPr="00245A01">
        <w:rPr>
          <w:rFonts w:ascii="Garamond" w:hAnsi="Garamond"/>
          <w:lang w:val="sq-AL"/>
        </w:rPr>
        <w:t>, përkatësisht kontratës së shitblerjes, dhe e ka konsoliduar atë përmes regjistrimit në librat publikë, çka dëshmohet me certifikatën e të drejtave të pronës së paluajtshme.</w:t>
      </w:r>
    </w:p>
    <w:p w14:paraId="7C681FE4" w14:textId="77777777" w:rsidR="00245A01" w:rsidRDefault="00245A01" w:rsidP="00245A01">
      <w:pPr>
        <w:pStyle w:val="ListParagraph"/>
        <w:jc w:val="both"/>
        <w:rPr>
          <w:rFonts w:ascii="Garamond" w:hAnsi="Garamond"/>
          <w:lang w:val="sq-AL"/>
        </w:rPr>
      </w:pPr>
    </w:p>
    <w:p w14:paraId="72ED0659" w14:textId="619EC9DB" w:rsidR="00245A01" w:rsidRDefault="00245A01" w:rsidP="00245A01">
      <w:pPr>
        <w:pStyle w:val="ListParagraph"/>
        <w:numPr>
          <w:ilvl w:val="1"/>
          <w:numId w:val="1"/>
        </w:numPr>
        <w:jc w:val="both"/>
        <w:rPr>
          <w:rFonts w:ascii="Garamond" w:hAnsi="Garamond"/>
          <w:lang w:val="sq-AL"/>
        </w:rPr>
      </w:pPr>
      <w:r w:rsidRPr="00245A01">
        <w:rPr>
          <w:rFonts w:ascii="Garamond" w:hAnsi="Garamond"/>
          <w:lang w:val="sq-AL"/>
        </w:rPr>
        <w:t xml:space="preserve">Paditësi e bazon kërkesëpadinë edhe në nenin </w:t>
      </w:r>
      <w:r w:rsidR="00B751E2">
        <w:rPr>
          <w:rFonts w:ascii="Garamond" w:hAnsi="Garamond"/>
          <w:lang w:val="sq-AL"/>
        </w:rPr>
        <w:t>93</w:t>
      </w:r>
      <w:r w:rsidRPr="00245A01">
        <w:rPr>
          <w:rFonts w:ascii="Garamond" w:hAnsi="Garamond"/>
          <w:lang w:val="sq-AL"/>
        </w:rPr>
        <w:t xml:space="preserve"> të Ligjit mbi </w:t>
      </w:r>
      <w:r w:rsidR="00E057D2">
        <w:rPr>
          <w:rFonts w:ascii="Garamond" w:hAnsi="Garamond"/>
          <w:lang w:val="sq-AL"/>
        </w:rPr>
        <w:t>Pron</w:t>
      </w:r>
      <w:r w:rsidR="00E057D2" w:rsidRPr="00245A01">
        <w:rPr>
          <w:rFonts w:ascii="Garamond" w:hAnsi="Garamond"/>
          <w:lang w:val="sq-AL"/>
        </w:rPr>
        <w:t>ë</w:t>
      </w:r>
      <w:r w:rsidR="00E057D2">
        <w:rPr>
          <w:rFonts w:ascii="Garamond" w:hAnsi="Garamond"/>
          <w:lang w:val="sq-AL"/>
        </w:rPr>
        <w:t>sin</w:t>
      </w:r>
      <w:r w:rsidR="00E057D2" w:rsidRPr="00245A01">
        <w:rPr>
          <w:rFonts w:ascii="Garamond" w:hAnsi="Garamond"/>
          <w:lang w:val="sq-AL"/>
        </w:rPr>
        <w:t>ë</w:t>
      </w:r>
      <w:r w:rsidRPr="00245A01">
        <w:rPr>
          <w:rFonts w:ascii="Garamond" w:hAnsi="Garamond"/>
          <w:lang w:val="sq-AL"/>
        </w:rPr>
        <w:t xml:space="preserve">, i cili përcakton se pronari ka të drejtë të kërkojë me padi nga mbajtësi kthimin e sendit të caktuar në mënyrë individuale, duke provuar se mbi sendin kthimin e të cilit e kërkon e ka të drejtën e pronësisë dhe se sendi gjendet nën zotërimin faktik të </w:t>
      </w:r>
      <w:proofErr w:type="spellStart"/>
      <w:r w:rsidRPr="00245A01">
        <w:rPr>
          <w:rFonts w:ascii="Garamond" w:hAnsi="Garamond"/>
          <w:lang w:val="sq-AL"/>
        </w:rPr>
        <w:t>të</w:t>
      </w:r>
      <w:proofErr w:type="spellEnd"/>
      <w:r w:rsidRPr="00245A01">
        <w:rPr>
          <w:rFonts w:ascii="Garamond" w:hAnsi="Garamond"/>
          <w:lang w:val="sq-AL"/>
        </w:rPr>
        <w:t xml:space="preserve"> paditurit; po ashtu, ky nen parashikon shprehimisht se e drejta e paraqitjes së kësaj padie nuk parashkruhet. Në rrethanat e këtij rasti, paditësi provon pronësinë me dokumentacionin e regjistrimit dhe provon mbajtjen faktike të sendit nga i padituri </w:t>
      </w:r>
      <w:r w:rsidR="00E057D2">
        <w:rPr>
          <w:rFonts w:ascii="Garamond" w:hAnsi="Garamond"/>
          <w:lang w:val="sq-AL"/>
        </w:rPr>
        <w:t>provave nga</w:t>
      </w:r>
      <w:r w:rsidRPr="00245A01">
        <w:rPr>
          <w:rFonts w:ascii="Garamond" w:hAnsi="Garamond"/>
          <w:lang w:val="sq-AL"/>
        </w:rPr>
        <w:t xml:space="preserve"> gjendj</w:t>
      </w:r>
      <w:r w:rsidR="00E057D2">
        <w:rPr>
          <w:rFonts w:ascii="Garamond" w:hAnsi="Garamond"/>
          <w:lang w:val="sq-AL"/>
        </w:rPr>
        <w:t>a</w:t>
      </w:r>
      <w:r w:rsidRPr="00245A01">
        <w:rPr>
          <w:rFonts w:ascii="Garamond" w:hAnsi="Garamond"/>
          <w:lang w:val="sq-AL"/>
        </w:rPr>
        <w:t xml:space="preserve"> në terren.</w:t>
      </w:r>
    </w:p>
    <w:p w14:paraId="0A1973E7" w14:textId="77777777" w:rsidR="00245A01" w:rsidRPr="00245A01" w:rsidRDefault="00245A01" w:rsidP="00245A01">
      <w:pPr>
        <w:pStyle w:val="ListParagraph"/>
        <w:rPr>
          <w:rFonts w:ascii="Garamond" w:hAnsi="Garamond"/>
          <w:lang w:val="sq-AL"/>
        </w:rPr>
      </w:pPr>
    </w:p>
    <w:p w14:paraId="2C8C897F" w14:textId="2510998B" w:rsidR="00245A01" w:rsidRDefault="00245A01" w:rsidP="00245A01">
      <w:pPr>
        <w:pStyle w:val="ListParagraph"/>
        <w:numPr>
          <w:ilvl w:val="1"/>
          <w:numId w:val="1"/>
        </w:numPr>
        <w:jc w:val="both"/>
        <w:rPr>
          <w:rFonts w:ascii="Garamond" w:hAnsi="Garamond"/>
          <w:lang w:val="sq-AL"/>
        </w:rPr>
      </w:pPr>
      <w:r w:rsidRPr="00245A01">
        <w:rPr>
          <w:rFonts w:ascii="Garamond" w:hAnsi="Garamond"/>
          <w:lang w:val="sq-AL"/>
        </w:rPr>
        <w:t xml:space="preserve">Përderisa paluajtshmëria kontestuese evidentohet e regjistruar në emër të paditësit, ndërsa i padituri nuk ka as titull të vlefshëm dhe as regjistrim, rezulton se posedimi i të paditurit është </w:t>
      </w:r>
      <w:r w:rsidRPr="00245A01">
        <w:rPr>
          <w:rFonts w:ascii="Garamond" w:hAnsi="Garamond"/>
          <w:lang w:val="sq-AL"/>
        </w:rPr>
        <w:lastRenderedPageBreak/>
        <w:t>pa bazë ligjore dhe paditësi, si pronar i regjistruar, ka të drejtë të kërkojë kthimin/dorëzimin e pjesës kontestuese në posedim të lirë.</w:t>
      </w:r>
    </w:p>
    <w:p w14:paraId="26839153" w14:textId="77777777" w:rsidR="00245A01" w:rsidRPr="00245A01" w:rsidRDefault="00245A01" w:rsidP="00245A01">
      <w:pPr>
        <w:pStyle w:val="ListParagraph"/>
        <w:rPr>
          <w:rFonts w:ascii="Garamond" w:hAnsi="Garamond"/>
          <w:lang w:val="sq-AL"/>
        </w:rPr>
      </w:pPr>
    </w:p>
    <w:p w14:paraId="6FA7A58E" w14:textId="1B01BBC1" w:rsidR="00245A01" w:rsidRDefault="00245A01" w:rsidP="00245A01">
      <w:pPr>
        <w:pStyle w:val="ListParagraph"/>
        <w:numPr>
          <w:ilvl w:val="1"/>
          <w:numId w:val="1"/>
        </w:numPr>
        <w:jc w:val="both"/>
        <w:rPr>
          <w:rFonts w:ascii="Garamond" w:hAnsi="Garamond"/>
          <w:lang w:val="sq-AL"/>
        </w:rPr>
      </w:pPr>
      <w:r w:rsidRPr="00245A01">
        <w:rPr>
          <w:rFonts w:ascii="Garamond" w:hAnsi="Garamond"/>
          <w:lang w:val="sq-AL"/>
        </w:rPr>
        <w:t>Në vlerësimin e provave dhe të pretendimeve të palëve, gjykata udhëhiqet edhe nga parimi i vlerësimit të lirë të provave, sipas nenit 8 të Ligjit për Procedurën Kontestimore, ndërsa vendimi për shpenzimet procedurale merret në pajtim me nenin 452 paragrafi 1 të po këtij ligji, sipas suksesit në kontest dhe shpenzimeve të nevojshme e të arsyeshme.</w:t>
      </w:r>
    </w:p>
    <w:p w14:paraId="513F29FD" w14:textId="77777777" w:rsidR="000546E1" w:rsidRPr="000546E1" w:rsidRDefault="000546E1" w:rsidP="000546E1">
      <w:pPr>
        <w:pStyle w:val="ListParagraph"/>
        <w:rPr>
          <w:rFonts w:ascii="Garamond" w:hAnsi="Garamond"/>
          <w:lang w:val="sq-AL"/>
        </w:rPr>
      </w:pPr>
    </w:p>
    <w:p w14:paraId="395371BD" w14:textId="7C5AF518" w:rsidR="000546E1" w:rsidRDefault="000546E1" w:rsidP="00245A01">
      <w:pPr>
        <w:pStyle w:val="ListParagraph"/>
        <w:numPr>
          <w:ilvl w:val="1"/>
          <w:numId w:val="1"/>
        </w:numPr>
        <w:jc w:val="both"/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>Prandaj, Padit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>si gjykat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>s i propozon q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 xml:space="preserve"> n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 xml:space="preserve"> p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>rputhje me Ligjin p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>r t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 xml:space="preserve"> Drejtat Pron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>sore dhe Ligjin p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>r Procedur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>n Kontestimore, t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 xml:space="preserve"> marr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 xml:space="preserve"> k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>t</w:t>
      </w:r>
      <w:r w:rsidRPr="00245A01">
        <w:rPr>
          <w:rFonts w:ascii="Garamond" w:hAnsi="Garamond"/>
          <w:lang w:val="sq-AL"/>
        </w:rPr>
        <w:t>ë</w:t>
      </w:r>
      <w:r>
        <w:rPr>
          <w:rFonts w:ascii="Garamond" w:hAnsi="Garamond"/>
          <w:lang w:val="sq-AL"/>
        </w:rPr>
        <w:t xml:space="preserve">: </w:t>
      </w:r>
    </w:p>
    <w:p w14:paraId="5005C8E8" w14:textId="77777777" w:rsidR="000546E1" w:rsidRPr="00640784" w:rsidRDefault="000546E1" w:rsidP="000546E1">
      <w:pPr>
        <w:pStyle w:val="ListParagraph"/>
        <w:jc w:val="center"/>
        <w:rPr>
          <w:rFonts w:ascii="Garamond" w:hAnsi="Garamond"/>
          <w:b/>
          <w:bCs/>
          <w:lang w:val="sq-AL"/>
        </w:rPr>
      </w:pPr>
    </w:p>
    <w:p w14:paraId="79D3DE58" w14:textId="6D59A4D0" w:rsidR="000546E1" w:rsidRPr="00640784" w:rsidRDefault="000546E1" w:rsidP="000546E1">
      <w:pPr>
        <w:jc w:val="center"/>
        <w:rPr>
          <w:rFonts w:ascii="Garamond" w:hAnsi="Garamond"/>
          <w:b/>
          <w:bCs/>
          <w:lang w:val="sq-AL"/>
        </w:rPr>
      </w:pPr>
      <w:r w:rsidRPr="00640784">
        <w:rPr>
          <w:rFonts w:ascii="Garamond" w:hAnsi="Garamond"/>
          <w:b/>
          <w:bCs/>
          <w:lang w:val="sq-AL"/>
        </w:rPr>
        <w:t>AKTGJYKIM</w:t>
      </w:r>
    </w:p>
    <w:p w14:paraId="76AA5F2D" w14:textId="77777777" w:rsidR="000546E1" w:rsidRPr="00640784" w:rsidRDefault="000546E1" w:rsidP="000546E1">
      <w:pPr>
        <w:pStyle w:val="Default"/>
        <w:ind w:left="1080"/>
        <w:rPr>
          <w:rFonts w:ascii="Garamond" w:hAnsi="Garamond"/>
          <w:lang w:val="sq-AL"/>
        </w:rPr>
      </w:pPr>
    </w:p>
    <w:p w14:paraId="01124035" w14:textId="77777777" w:rsidR="000546E1" w:rsidRPr="00640784" w:rsidRDefault="000546E1" w:rsidP="00640784">
      <w:pPr>
        <w:pStyle w:val="Default"/>
        <w:numPr>
          <w:ilvl w:val="0"/>
          <w:numId w:val="2"/>
        </w:numPr>
        <w:jc w:val="both"/>
        <w:rPr>
          <w:rFonts w:ascii="Garamond" w:hAnsi="Garamond"/>
          <w:lang w:val="sq-AL"/>
        </w:rPr>
      </w:pPr>
      <w:r w:rsidRPr="00640784">
        <w:rPr>
          <w:rFonts w:ascii="Garamond" w:hAnsi="Garamond"/>
          <w:b/>
          <w:bCs/>
          <w:lang w:val="sq-AL"/>
        </w:rPr>
        <w:t>APROVOHET</w:t>
      </w:r>
      <w:r w:rsidRPr="00640784">
        <w:rPr>
          <w:rFonts w:ascii="Garamond" w:hAnsi="Garamond"/>
          <w:lang w:val="sq-AL"/>
        </w:rPr>
        <w:t xml:space="preserve"> kërkesëpadia e paditësit __________________ nga _____________. </w:t>
      </w:r>
    </w:p>
    <w:p w14:paraId="3435D24C" w14:textId="77777777" w:rsidR="000546E1" w:rsidRPr="00640784" w:rsidRDefault="000546E1" w:rsidP="00640784">
      <w:pPr>
        <w:pStyle w:val="Default"/>
        <w:ind w:left="1080"/>
        <w:jc w:val="both"/>
        <w:rPr>
          <w:rFonts w:ascii="Garamond" w:hAnsi="Garamond"/>
          <w:lang w:val="sq-AL"/>
        </w:rPr>
      </w:pPr>
    </w:p>
    <w:p w14:paraId="0FD18B6D" w14:textId="370CE16C" w:rsidR="000546E1" w:rsidRPr="00640784" w:rsidRDefault="000546E1" w:rsidP="00640784">
      <w:pPr>
        <w:pStyle w:val="Default"/>
        <w:numPr>
          <w:ilvl w:val="0"/>
          <w:numId w:val="2"/>
        </w:numPr>
        <w:jc w:val="both"/>
        <w:rPr>
          <w:rFonts w:ascii="Garamond" w:hAnsi="Garamond"/>
          <w:lang w:val="sq-AL"/>
        </w:rPr>
      </w:pPr>
      <w:r w:rsidRPr="00640784">
        <w:rPr>
          <w:rFonts w:ascii="Garamond" w:hAnsi="Garamond"/>
          <w:b/>
          <w:bCs/>
          <w:lang w:val="sq-AL"/>
        </w:rPr>
        <w:t>OBLIGOHET</w:t>
      </w:r>
      <w:r w:rsidRPr="00640784">
        <w:rPr>
          <w:rFonts w:ascii="Garamond" w:hAnsi="Garamond"/>
          <w:lang w:val="sq-AL"/>
        </w:rPr>
        <w:t xml:space="preserve"> i padituri ____________________ nga </w:t>
      </w:r>
      <w:r w:rsidR="00640784" w:rsidRPr="00640784">
        <w:rPr>
          <w:rFonts w:ascii="Garamond" w:hAnsi="Garamond"/>
          <w:lang w:val="sq-AL"/>
        </w:rPr>
        <w:t>__________</w:t>
      </w:r>
      <w:r w:rsidRPr="00640784">
        <w:rPr>
          <w:rFonts w:ascii="Garamond" w:hAnsi="Garamond"/>
          <w:lang w:val="sq-AL"/>
        </w:rPr>
        <w:t xml:space="preserve"> që paditësit _______________, t’ia dorëzoj në posedim dhe </w:t>
      </w:r>
      <w:proofErr w:type="spellStart"/>
      <w:r w:rsidRPr="00640784">
        <w:rPr>
          <w:rFonts w:ascii="Garamond" w:hAnsi="Garamond"/>
          <w:lang w:val="sq-AL"/>
        </w:rPr>
        <w:t>disponim</w:t>
      </w:r>
      <w:proofErr w:type="spellEnd"/>
      <w:r w:rsidRPr="00640784">
        <w:rPr>
          <w:rFonts w:ascii="Garamond" w:hAnsi="Garamond"/>
          <w:lang w:val="sq-AL"/>
        </w:rPr>
        <w:t xml:space="preserve"> të lirë pjesën e ngastrës </w:t>
      </w:r>
      <w:proofErr w:type="spellStart"/>
      <w:r w:rsidRPr="00640784">
        <w:rPr>
          <w:rFonts w:ascii="Garamond" w:hAnsi="Garamond"/>
          <w:lang w:val="sq-AL"/>
        </w:rPr>
        <w:t>ka</w:t>
      </w:r>
      <w:r w:rsidR="00640784">
        <w:rPr>
          <w:rFonts w:ascii="Garamond" w:hAnsi="Garamond"/>
          <w:lang w:val="sq-AL"/>
        </w:rPr>
        <w:t>d</w:t>
      </w:r>
      <w:r w:rsidRPr="00640784">
        <w:rPr>
          <w:rFonts w:ascii="Garamond" w:hAnsi="Garamond"/>
          <w:lang w:val="sq-AL"/>
        </w:rPr>
        <w:t>astrale</w:t>
      </w:r>
      <w:proofErr w:type="spellEnd"/>
      <w:r w:rsidRPr="00640784">
        <w:rPr>
          <w:rFonts w:ascii="Garamond" w:hAnsi="Garamond"/>
          <w:lang w:val="sq-AL"/>
        </w:rPr>
        <w:t xml:space="preserve"> nr.____________________, sipas certifikatës mbi të drejtat e pronës së paluajtshme nr. UL-___________________, ZK _______________, me kulturë shtëpi dhe atë pjesën prej _____________ m2, në dimensione dhe kufi: nga lindja ______________m, nga perëndimi _______________m, nga jugu ________________m dhe nga veriu _____________, si dhe t’ia paguaj shpenzimet procedurale paditësit në lartësi prej ___________Euro, të gjitha këto në afatin prej 15 ditësh pas ditës së pranimit të këtij aktgjykimi, nën kërcënim të përmbarimit me dhunë. </w:t>
      </w:r>
    </w:p>
    <w:p w14:paraId="40EFA9D5" w14:textId="77777777" w:rsidR="00640784" w:rsidRPr="00640784" w:rsidRDefault="00640784" w:rsidP="00640784">
      <w:pPr>
        <w:pStyle w:val="ListParagraph"/>
        <w:rPr>
          <w:rFonts w:ascii="Garamond" w:hAnsi="Garamond"/>
          <w:lang w:val="sq-AL"/>
        </w:rPr>
      </w:pPr>
    </w:p>
    <w:p w14:paraId="34F89EC5" w14:textId="77777777" w:rsidR="00640784" w:rsidRPr="00640784" w:rsidRDefault="00640784" w:rsidP="00640784">
      <w:pPr>
        <w:pStyle w:val="Default"/>
        <w:jc w:val="both"/>
        <w:rPr>
          <w:rFonts w:ascii="Garamond" w:hAnsi="Garamond"/>
          <w:lang w:val="sq-AL"/>
        </w:rPr>
      </w:pPr>
    </w:p>
    <w:p w14:paraId="22341BC5" w14:textId="5E9E270A" w:rsidR="00640784" w:rsidRPr="00640784" w:rsidRDefault="00640784" w:rsidP="00640784">
      <w:pPr>
        <w:pStyle w:val="Default"/>
        <w:jc w:val="center"/>
        <w:rPr>
          <w:rFonts w:ascii="Garamond" w:hAnsi="Garamond"/>
          <w:lang w:val="sq-AL"/>
        </w:rPr>
      </w:pPr>
      <w:r w:rsidRPr="00640784">
        <w:rPr>
          <w:rFonts w:ascii="Garamond" w:hAnsi="Garamond"/>
          <w:b/>
          <w:bCs/>
          <w:lang w:val="sq-AL"/>
        </w:rPr>
        <w:t xml:space="preserve">PADITËSI </w:t>
      </w:r>
      <w:r w:rsidRPr="00640784">
        <w:rPr>
          <w:rFonts w:ascii="Garamond" w:hAnsi="Garamond"/>
          <w:lang w:val="sq-AL"/>
        </w:rPr>
        <w:br/>
      </w:r>
      <w:r w:rsidRPr="00640784">
        <w:rPr>
          <w:rFonts w:ascii="Garamond" w:hAnsi="Garamond"/>
          <w:lang w:val="sq-AL"/>
        </w:rPr>
        <w:br/>
        <w:t>_______________________</w:t>
      </w:r>
    </w:p>
    <w:p w14:paraId="5688FB48" w14:textId="6A16D116" w:rsidR="00640784" w:rsidRPr="00640784" w:rsidRDefault="00640784" w:rsidP="00640784">
      <w:pPr>
        <w:pStyle w:val="Default"/>
        <w:jc w:val="center"/>
        <w:rPr>
          <w:rFonts w:ascii="Garamond" w:hAnsi="Garamond"/>
          <w:lang w:val="sq-AL"/>
        </w:rPr>
      </w:pPr>
      <w:r w:rsidRPr="00640784">
        <w:rPr>
          <w:rFonts w:ascii="Garamond" w:hAnsi="Garamond"/>
          <w:lang w:val="sq-AL"/>
        </w:rPr>
        <w:t>[emri i plotë] [nënshkrimi]</w:t>
      </w:r>
    </w:p>
    <w:p w14:paraId="605F743F" w14:textId="7B41C986" w:rsidR="000546E1" w:rsidRPr="000546E1" w:rsidRDefault="000546E1" w:rsidP="00640784">
      <w:pPr>
        <w:pStyle w:val="ListParagraph"/>
        <w:ind w:left="1080"/>
        <w:rPr>
          <w:rFonts w:ascii="Garamond" w:hAnsi="Garamond"/>
          <w:b/>
          <w:bCs/>
          <w:lang w:val="sq-AL"/>
        </w:rPr>
      </w:pPr>
    </w:p>
    <w:p w14:paraId="6CFFF0C6" w14:textId="77777777" w:rsidR="00A7371B" w:rsidRDefault="00A7371B"/>
    <w:sectPr w:rsidR="00A7371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10CB8" w14:textId="77777777" w:rsidR="00CF0D7E" w:rsidRDefault="00CF0D7E" w:rsidP="00E057D2">
      <w:pPr>
        <w:spacing w:after="0" w:line="240" w:lineRule="auto"/>
      </w:pPr>
      <w:r>
        <w:separator/>
      </w:r>
    </w:p>
  </w:endnote>
  <w:endnote w:type="continuationSeparator" w:id="0">
    <w:p w14:paraId="4909A1B7" w14:textId="77777777" w:rsidR="00CF0D7E" w:rsidRDefault="00CF0D7E" w:rsidP="00E0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9939213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61C54F3E" w14:textId="45A3035E" w:rsidR="00E057D2" w:rsidRPr="00E057D2" w:rsidRDefault="00E057D2">
        <w:pPr>
          <w:pStyle w:val="Footer"/>
          <w:jc w:val="right"/>
          <w:rPr>
            <w:rFonts w:ascii="Garamond" w:hAnsi="Garamond"/>
          </w:rPr>
        </w:pPr>
        <w:r w:rsidRPr="00E057D2">
          <w:rPr>
            <w:rFonts w:ascii="Garamond" w:hAnsi="Garamond"/>
          </w:rPr>
          <w:fldChar w:fldCharType="begin"/>
        </w:r>
        <w:r w:rsidRPr="00E057D2">
          <w:rPr>
            <w:rFonts w:ascii="Garamond" w:hAnsi="Garamond"/>
          </w:rPr>
          <w:instrText xml:space="preserve"> PAGE   \* MERGEFORMAT </w:instrText>
        </w:r>
        <w:r w:rsidRPr="00E057D2">
          <w:rPr>
            <w:rFonts w:ascii="Garamond" w:hAnsi="Garamond"/>
          </w:rPr>
          <w:fldChar w:fldCharType="separate"/>
        </w:r>
        <w:r w:rsidRPr="00E057D2">
          <w:rPr>
            <w:rFonts w:ascii="Garamond" w:hAnsi="Garamond"/>
            <w:noProof/>
          </w:rPr>
          <w:t>2</w:t>
        </w:r>
        <w:r w:rsidRPr="00E057D2">
          <w:rPr>
            <w:rFonts w:ascii="Garamond" w:hAnsi="Garamond"/>
            <w:noProof/>
          </w:rPr>
          <w:fldChar w:fldCharType="end"/>
        </w:r>
      </w:p>
    </w:sdtContent>
  </w:sdt>
  <w:p w14:paraId="2B9C25E9" w14:textId="77777777" w:rsidR="00E057D2" w:rsidRDefault="00E05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96638" w14:textId="77777777" w:rsidR="00CF0D7E" w:rsidRDefault="00CF0D7E" w:rsidP="00E057D2">
      <w:pPr>
        <w:spacing w:after="0" w:line="240" w:lineRule="auto"/>
      </w:pPr>
      <w:r>
        <w:separator/>
      </w:r>
    </w:p>
  </w:footnote>
  <w:footnote w:type="continuationSeparator" w:id="0">
    <w:p w14:paraId="7110E6A3" w14:textId="77777777" w:rsidR="00CF0D7E" w:rsidRDefault="00CF0D7E" w:rsidP="00E0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8C6D" w14:textId="5A450F06" w:rsidR="00640784" w:rsidRPr="00640784" w:rsidRDefault="00640784" w:rsidP="00640784">
    <w:pPr>
      <w:pStyle w:val="Header"/>
      <w:jc w:val="center"/>
      <w:rPr>
        <w:rFonts w:ascii="Garamond" w:hAnsi="Garamond"/>
        <w:color w:val="EE0000"/>
      </w:rPr>
    </w:pPr>
    <w:r w:rsidRPr="00640784">
      <w:rPr>
        <w:rFonts w:ascii="Garamond" w:hAnsi="Garamond"/>
        <w:color w:val="EE0000"/>
      </w:rPr>
      <w:t>PADI PËR DORËZIM TË PALUAJTSHMËRISË NË POSEDIM TË LIRË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E7D"/>
    <w:multiLevelType w:val="multilevel"/>
    <w:tmpl w:val="DFCE5C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816D3D"/>
    <w:multiLevelType w:val="hybridMultilevel"/>
    <w:tmpl w:val="1B3AF6EC"/>
    <w:lvl w:ilvl="0" w:tplc="6D5E0E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7050">
    <w:abstractNumId w:val="0"/>
  </w:num>
  <w:num w:numId="2" w16cid:durableId="604077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60"/>
    <w:rsid w:val="000239A3"/>
    <w:rsid w:val="000546E1"/>
    <w:rsid w:val="001B7712"/>
    <w:rsid w:val="001D752B"/>
    <w:rsid w:val="00214C25"/>
    <w:rsid w:val="00245A01"/>
    <w:rsid w:val="002D25B9"/>
    <w:rsid w:val="00376414"/>
    <w:rsid w:val="003A16BB"/>
    <w:rsid w:val="00423477"/>
    <w:rsid w:val="0043506A"/>
    <w:rsid w:val="006121FE"/>
    <w:rsid w:val="006135D2"/>
    <w:rsid w:val="00640784"/>
    <w:rsid w:val="006A19A4"/>
    <w:rsid w:val="00741600"/>
    <w:rsid w:val="00765B28"/>
    <w:rsid w:val="00792B18"/>
    <w:rsid w:val="007B4483"/>
    <w:rsid w:val="00913EB4"/>
    <w:rsid w:val="0092087E"/>
    <w:rsid w:val="009B7BAE"/>
    <w:rsid w:val="00A25771"/>
    <w:rsid w:val="00A7371B"/>
    <w:rsid w:val="00AB208C"/>
    <w:rsid w:val="00B54F89"/>
    <w:rsid w:val="00B751E2"/>
    <w:rsid w:val="00C46560"/>
    <w:rsid w:val="00C82BA1"/>
    <w:rsid w:val="00CF0D7E"/>
    <w:rsid w:val="00E057D2"/>
    <w:rsid w:val="00E67415"/>
    <w:rsid w:val="00F23C55"/>
    <w:rsid w:val="00F34F60"/>
    <w:rsid w:val="00F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30164"/>
  <w15:chartTrackingRefBased/>
  <w15:docId w15:val="{DBFBB2A5-6166-43B2-9CB0-194B8818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5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5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5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5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56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5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7D2"/>
  </w:style>
  <w:style w:type="paragraph" w:styleId="Footer">
    <w:name w:val="footer"/>
    <w:basedOn w:val="Normal"/>
    <w:link w:val="FooterChar"/>
    <w:uiPriority w:val="99"/>
    <w:unhideWhenUsed/>
    <w:rsid w:val="00E05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7D2"/>
  </w:style>
  <w:style w:type="paragraph" w:customStyle="1" w:styleId="Default">
    <w:name w:val="Default"/>
    <w:rsid w:val="000546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Ismaili</dc:creator>
  <cp:keywords/>
  <dc:description/>
  <cp:lastModifiedBy>Edita Ismaili</cp:lastModifiedBy>
  <cp:revision>4</cp:revision>
  <dcterms:created xsi:type="dcterms:W3CDTF">2026-01-06T13:59:00Z</dcterms:created>
  <dcterms:modified xsi:type="dcterms:W3CDTF">2026-01-12T09:31:00Z</dcterms:modified>
</cp:coreProperties>
</file>